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2434C">
      <w:pPr>
        <w:rPr>
          <w:rFonts w:ascii="方正小标宋简体" w:hAnsi="方正小标宋简体" w:eastAsia="方正小标宋简体"/>
          <w:b/>
          <w:bCs/>
          <w:color w:val="000000"/>
          <w:sz w:val="36"/>
          <w:szCs w:val="36"/>
        </w:rPr>
      </w:pPr>
    </w:p>
    <w:p w14:paraId="476A033B">
      <w:pPr>
        <w:widowControl/>
        <w:jc w:val="center"/>
        <w:outlineLvl w:val="0"/>
        <w:rPr>
          <w:rFonts w:ascii="方正小标宋简体" w:hAnsi="方正小标宋简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宋体"/>
          <w:b/>
          <w:bCs/>
          <w:color w:val="000000"/>
          <w:kern w:val="0"/>
          <w:sz w:val="36"/>
          <w:szCs w:val="36"/>
        </w:rPr>
        <w:t>案例编写参考模板</w:t>
      </w:r>
    </w:p>
    <w:p w14:paraId="56D5B1A7">
      <w:pPr>
        <w:widowControl/>
        <w:jc w:val="both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77EFEFB2">
      <w:pPr>
        <w:widowControl/>
        <w:numPr>
          <w:ilvl w:val="-1"/>
          <w:numId w:val="0"/>
        </w:numPr>
        <w:spacing w:line="360" w:lineRule="auto"/>
        <w:ind w:firstLine="640" w:firstLineChars="200"/>
        <w:outlineLvl w:val="1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一、案例背景</w:t>
      </w:r>
      <w:r>
        <w:rPr>
          <w:rFonts w:hint="eastAsia" w:ascii="黑体" w:hAnsi="黑体" w:eastAsia="黑体" w:cs="宋体"/>
          <w:kern w:val="0"/>
          <w:sz w:val="32"/>
          <w:szCs w:val="32"/>
        </w:rPr>
        <w:t>（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1000</w:t>
      </w:r>
      <w:r>
        <w:rPr>
          <w:rFonts w:hint="eastAsia" w:ascii="黑体" w:hAnsi="黑体" w:eastAsia="黑体" w:cs="宋体"/>
          <w:kern w:val="0"/>
          <w:sz w:val="32"/>
          <w:szCs w:val="32"/>
        </w:rPr>
        <w:t>字）</w:t>
      </w:r>
    </w:p>
    <w:p w14:paraId="202F55BC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（一）基本情况</w:t>
      </w:r>
    </w:p>
    <w:p w14:paraId="0BA06168">
      <w:pPr>
        <w:widowControl/>
        <w:numPr>
          <w:ilvl w:val="-1"/>
          <w:numId w:val="0"/>
        </w:numPr>
        <w:spacing w:line="360" w:lineRule="auto"/>
        <w:ind w:firstLine="640" w:firstLineChars="200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简要介绍案例基本情况，包括工作推进的政策背景、基本概况（如时间、范围、社区概述）等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6D9BFD00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（二）案例实施前存在的主要困难和问题</w:t>
      </w:r>
    </w:p>
    <w:p w14:paraId="55DB4859">
      <w:pPr>
        <w:widowControl/>
        <w:numPr>
          <w:ilvl w:val="-1"/>
          <w:numId w:val="0"/>
        </w:numPr>
        <w:spacing w:line="360" w:lineRule="auto"/>
        <w:ind w:firstLine="640" w:firstLineChars="200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介绍案例实施前面临的痛点难点问题和原因。</w:t>
      </w:r>
    </w:p>
    <w:p w14:paraId="077E3BEA">
      <w:pPr>
        <w:widowControl/>
        <w:numPr>
          <w:ilvl w:val="-1"/>
          <w:numId w:val="0"/>
        </w:numPr>
        <w:spacing w:line="360" w:lineRule="auto"/>
        <w:ind w:left="0" w:leftChars="0" w:firstLine="640" w:firstLineChars="200"/>
        <w:outlineLvl w:val="1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二、关键举措</w:t>
      </w:r>
      <w:r>
        <w:rPr>
          <w:rFonts w:hint="eastAsia" w:ascii="黑体" w:hAnsi="黑体" w:eastAsia="黑体" w:cs="宋体"/>
          <w:kern w:val="0"/>
          <w:sz w:val="32"/>
          <w:szCs w:val="32"/>
        </w:rPr>
        <w:t>（2000字）</w:t>
      </w:r>
    </w:p>
    <w:p w14:paraId="684ED831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（一）主要做法</w:t>
      </w:r>
      <w:bookmarkStart w:id="0" w:name="_GoBack"/>
      <w:bookmarkEnd w:id="0"/>
    </w:p>
    <w:p w14:paraId="16079F97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该项工作开展的具体思路、创新举措和主要方法等。</w:t>
      </w:r>
    </w:p>
    <w:p w14:paraId="316A7009">
      <w:pPr>
        <w:widowControl/>
        <w:numPr>
          <w:ilvl w:val="0"/>
          <w:numId w:val="0"/>
        </w:numPr>
        <w:spacing w:line="360" w:lineRule="auto"/>
        <w:ind w:left="0" w:leftChars="0" w:firstLine="640" w:firstLineChars="200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（二）保障措施</w:t>
      </w:r>
    </w:p>
    <w:p w14:paraId="4613FB0E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为确保工作顺利推进实施所采取的系列保障措施，包括但不限于组织协调、人员调配、政策支持、资金保障等。</w:t>
      </w:r>
    </w:p>
    <w:p w14:paraId="1B51F14B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（三）工作开展中遇到的关键问题及解决策略</w:t>
      </w:r>
    </w:p>
    <w:p w14:paraId="6C78D78C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过程中遇到的突出的、有代表性的问题与难点，以及相应的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解决措施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（列出2-3个为宜）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525D6146">
      <w:pPr>
        <w:widowControl/>
        <w:spacing w:line="360" w:lineRule="auto"/>
        <w:ind w:firstLine="640" w:firstLineChars="200"/>
        <w:outlineLvl w:val="1"/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三、经验总结（2000字）</w:t>
      </w:r>
    </w:p>
    <w:p w14:paraId="14997BD2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（一）工作成效</w:t>
      </w:r>
    </w:p>
    <w:p w14:paraId="2FBCCD4D">
      <w:pPr>
        <w:widowControl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该项工作在有效解决痛点难点问题、优化改进城市管理工作、提升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城市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治理效能和人民群众获得感满意度等方面的成效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，工作推进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前后的对比分析等（可利用数据进行论证）。</w:t>
      </w:r>
    </w:p>
    <w:p w14:paraId="0F0047C7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（二）经验启示</w:t>
      </w:r>
    </w:p>
    <w:p w14:paraId="0E190CB7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总结提炼在工作推进中形成的可供其它地区复制推广、学习借鉴的创新经验，以及对其它地区开展同类工作的工作启示。</w:t>
      </w:r>
    </w:p>
    <w:p w14:paraId="109989F8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（三）存在不足</w:t>
      </w:r>
    </w:p>
    <w:p w14:paraId="0CEFECFD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当前工作中还存在哪些尚未解决的问题及不足之处。</w:t>
      </w:r>
    </w:p>
    <w:p w14:paraId="1B1760A1">
      <w:pPr>
        <w:widowControl/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（四）政策建议</w:t>
      </w:r>
    </w:p>
    <w:p w14:paraId="3DD628F9">
      <w:pPr>
        <w:widowControl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需要上级部门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给予支持和研究解决的问题及工作建议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等。</w:t>
      </w:r>
    </w:p>
    <w:p w14:paraId="0E5464C5"/>
    <w:sectPr>
      <w:pgSz w:w="11900" w:h="16840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5C"/>
    <w:rsid w:val="000010BF"/>
    <w:rsid w:val="0000501A"/>
    <w:rsid w:val="00067BB6"/>
    <w:rsid w:val="00070930"/>
    <w:rsid w:val="000945A5"/>
    <w:rsid w:val="000A4DD6"/>
    <w:rsid w:val="00112F93"/>
    <w:rsid w:val="001345CC"/>
    <w:rsid w:val="001A5381"/>
    <w:rsid w:val="001B26FA"/>
    <w:rsid w:val="001C5CF0"/>
    <w:rsid w:val="001E65A9"/>
    <w:rsid w:val="001E7E0F"/>
    <w:rsid w:val="00223C37"/>
    <w:rsid w:val="0023009C"/>
    <w:rsid w:val="00234BB5"/>
    <w:rsid w:val="00255770"/>
    <w:rsid w:val="002B28D7"/>
    <w:rsid w:val="002C3065"/>
    <w:rsid w:val="002D5F87"/>
    <w:rsid w:val="00326D1A"/>
    <w:rsid w:val="00382BCC"/>
    <w:rsid w:val="0039533C"/>
    <w:rsid w:val="003E61EB"/>
    <w:rsid w:val="003F5732"/>
    <w:rsid w:val="00400951"/>
    <w:rsid w:val="0043109E"/>
    <w:rsid w:val="004528F7"/>
    <w:rsid w:val="004B3FFF"/>
    <w:rsid w:val="004D569F"/>
    <w:rsid w:val="004E2C01"/>
    <w:rsid w:val="00502029"/>
    <w:rsid w:val="005145DF"/>
    <w:rsid w:val="0053730D"/>
    <w:rsid w:val="0057627B"/>
    <w:rsid w:val="005D63F1"/>
    <w:rsid w:val="00616483"/>
    <w:rsid w:val="00664B8A"/>
    <w:rsid w:val="006663FC"/>
    <w:rsid w:val="006B58C1"/>
    <w:rsid w:val="006E5125"/>
    <w:rsid w:val="006F35BD"/>
    <w:rsid w:val="00711F62"/>
    <w:rsid w:val="0076321A"/>
    <w:rsid w:val="007E48D6"/>
    <w:rsid w:val="00812186"/>
    <w:rsid w:val="008A068F"/>
    <w:rsid w:val="009B5837"/>
    <w:rsid w:val="009F114A"/>
    <w:rsid w:val="00A0422B"/>
    <w:rsid w:val="00A05DDA"/>
    <w:rsid w:val="00A4391B"/>
    <w:rsid w:val="00AB5C23"/>
    <w:rsid w:val="00B617E8"/>
    <w:rsid w:val="00C1105C"/>
    <w:rsid w:val="00C13E3B"/>
    <w:rsid w:val="00C20A84"/>
    <w:rsid w:val="00C33C0F"/>
    <w:rsid w:val="00C70B75"/>
    <w:rsid w:val="00C71859"/>
    <w:rsid w:val="00CB66D5"/>
    <w:rsid w:val="00CC0F88"/>
    <w:rsid w:val="00CD3FAA"/>
    <w:rsid w:val="00CE7995"/>
    <w:rsid w:val="00CF6E4F"/>
    <w:rsid w:val="00D41546"/>
    <w:rsid w:val="00D64889"/>
    <w:rsid w:val="00D67EBE"/>
    <w:rsid w:val="00DA6236"/>
    <w:rsid w:val="00DB3BF8"/>
    <w:rsid w:val="00DF005C"/>
    <w:rsid w:val="00E01286"/>
    <w:rsid w:val="00E04770"/>
    <w:rsid w:val="00E22245"/>
    <w:rsid w:val="00EE4B4C"/>
    <w:rsid w:val="00F251EB"/>
    <w:rsid w:val="00FD58DA"/>
    <w:rsid w:val="167B157B"/>
    <w:rsid w:val="30D7E27B"/>
    <w:rsid w:val="36D65004"/>
    <w:rsid w:val="3DEBBAD5"/>
    <w:rsid w:val="4DCDCAF7"/>
    <w:rsid w:val="5A0755C6"/>
    <w:rsid w:val="77FCB781"/>
    <w:rsid w:val="7D7F298A"/>
    <w:rsid w:val="7F3811EE"/>
    <w:rsid w:val="7FDBCE16"/>
    <w:rsid w:val="7FEF7648"/>
    <w:rsid w:val="91F3C757"/>
    <w:rsid w:val="96EA2A08"/>
    <w:rsid w:val="C3777901"/>
    <w:rsid w:val="D3FF49D3"/>
    <w:rsid w:val="DDDF4A0C"/>
    <w:rsid w:val="DFE5D1CE"/>
    <w:rsid w:val="FA3F42F5"/>
    <w:rsid w:val="FF2F8173"/>
    <w:rsid w:val="FFB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Version="6" SelectedStyle="/APASixthEditionOfficeOnline.xsl"/>
</file>

<file path=customXml/itemProps1.xml><?xml version="1.0" encoding="utf-8"?>
<ds:datastoreItem xmlns:ds="http://schemas.openxmlformats.org/officeDocument/2006/customXml" ds:itemID="{D8E18254-54DC-4527-8D26-CAD30879D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2127</Words>
  <Characters>2254</Characters>
  <Lines>11</Lines>
  <Paragraphs>3</Paragraphs>
  <TotalTime>55</TotalTime>
  <ScaleCrop>false</ScaleCrop>
  <LinksUpToDate>false</LinksUpToDate>
  <CharactersWithSpaces>2290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2023-10-09T16:42:00Z</dcterms:created>
  <dc:creator>Office</dc:creator>
  <cp:lastModifiedBy>wy</cp:lastModifiedBy>
  <dcterms:modified xsi:type="dcterms:W3CDTF">2025-05-14T11:29:30Z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eyJoZGlkIjoiZTNiMmFiYzU3YmRiODk1ZDliZDgxZTkxYWNmNTQ5YmYiLCJ1c2VySWQiOiIyMzI0MjYyNDkifQ==</vt:lpwstr>
  </property>
  <property fmtid="{D5CDD505-2E9C-101B-9397-08002B2CF9AE}" pid="3" name="KSOProductBuildVer">
    <vt:lpwstr>2052-12.8.2.1119</vt:lpwstr>
  </property>
  <property fmtid="{D5CDD505-2E9C-101B-9397-08002B2CF9AE}" pid="4" name="ICV">
    <vt:lpwstr>D0A271E2ACEA422B1A0E24681EF08CE8_43</vt:lpwstr>
  </property>
</Properties>
</file>