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19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系统化全域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推进海绵城市建设培训班报名表</w:t>
      </w:r>
    </w:p>
    <w:tbl>
      <w:tblPr>
        <w:tblStyle w:val="4"/>
        <w:tblpPr w:leftFromText="180" w:rightFromText="180" w:vertAnchor="page" w:horzAnchor="page" w:tblpX="1566" w:tblpY="2162"/>
        <w:tblOverlap w:val="never"/>
        <w:tblW w:w="513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465"/>
        <w:gridCol w:w="620"/>
        <w:gridCol w:w="739"/>
        <w:gridCol w:w="1288"/>
        <w:gridCol w:w="180"/>
        <w:gridCol w:w="1076"/>
        <w:gridCol w:w="748"/>
        <w:gridCol w:w="1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beforeLines="20" w:line="0" w:lineRule="atLeast"/>
              <w:ind w:firstLine="280" w:firstLineChars="100"/>
              <w:jc w:val="both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mP/efVAAAACQEAAA8AAAAA&#10;AAAAAQAgAAAAIgAAAGRycy9kb3ducmV2LnhtbFBLAQIUABQAAAAIAIdO4kBVB6rQpQEAAEcDAAAO&#10;AAAAAAAAAAEAIAAAACQBAABkcnMvZTJvRG9jLnhtbFBLBQYAAAAABgAGAFkBAAA7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S4Ho9QAAAAJAQAADwAAAAAA&#10;AAABACAAAAAiAAAAZHJzL2Rvd25yZXYueG1sUEsBAhQAFAAAAAgAh07iQOzAEJilAQAARwMAAA4A&#10;AAAAAAAAAQAgAAAAIw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47" w:type="pct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77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1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2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11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（单住/合住）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both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单位发票名称</w:t>
            </w:r>
          </w:p>
        </w:tc>
        <w:tc>
          <w:tcPr>
            <w:tcW w:w="4047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4047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4047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请尽量采取银行汇款方式。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银行 □ </w:t>
            </w:r>
            <w:r>
              <w:rPr>
                <w:kern w:val="0"/>
                <w:sz w:val="28"/>
                <w:szCs w:val="28"/>
              </w:rPr>
              <w:t>      </w:t>
            </w:r>
            <w:r>
              <w:rPr>
                <w:rFonts w:eastAsia="仿宋"/>
                <w:kern w:val="0"/>
                <w:sz w:val="28"/>
                <w:szCs w:val="28"/>
              </w:rPr>
              <w:t>现金 □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刷卡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249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4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</w:rPr>
              <w:t>小写</w:t>
            </w:r>
          </w:p>
        </w:tc>
        <w:tc>
          <w:tcPr>
            <w:tcW w:w="11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9" w:hRule="atLeast"/>
        </w:trPr>
        <w:tc>
          <w:tcPr>
            <w:tcW w:w="9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</w:t>
            </w:r>
          </w:p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</w:t>
            </w:r>
          </w:p>
        </w:tc>
        <w:tc>
          <w:tcPr>
            <w:tcW w:w="4047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工商银行北京和平里支行</w:t>
            </w:r>
          </w:p>
          <w:p>
            <w:pPr>
              <w:spacing w:line="0" w:lineRule="atLeas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请在汇款单上注明“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系统化全域推进海绵城市建设培训班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6" w:hRule="atLeast"/>
        </w:trPr>
        <w:tc>
          <w:tcPr>
            <w:tcW w:w="5000" w:type="pct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"mailto:请于6月16日前将报名表汇总邮件至报名邮箱S64921434@163.com或传真至010-64821801。"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请于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eastAsia="仿宋_GB2312" w:cs="Times New Roman"/>
                <w:b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前将报名表汇总邮件至报名邮箱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：cjc64825721@163.com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或传真至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010-64821801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pStyle w:val="6"/>
              <w:widowControl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2.请务必准确填写接收邮箱及发票信息。</w:t>
            </w:r>
          </w:p>
          <w:p>
            <w:pPr>
              <w:widowControl/>
              <w:spacing w:line="0" w:lineRule="atLeas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3.此表不够，可自行复制增行。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CF085"/>
    <w:multiLevelType w:val="singleLevel"/>
    <w:tmpl w:val="762CF085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ZWI4ZTNkZmRiNzk0ZTMzOTM4Njg3NmMyMDFkZWUifQ=="/>
  </w:docVars>
  <w:rsids>
    <w:rsidRoot w:val="00000000"/>
    <w:rsid w:val="622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2022-08-18T02:18:20Z</dcterms:created>
  <dc:creator>lhh</dc:creator>
  <cp:lastModifiedBy>lhh</cp:lastModifiedBy>
  <dcterms:modified xsi:type="dcterms:W3CDTF">2022-08-18T02:18:46Z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C4C55F7D9C1D436181D22B11498C1A83</vt:lpwstr>
  </property>
</Properties>
</file>